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03" w:rsidRPr="00D21662" w:rsidRDefault="00205E03" w:rsidP="00205E03">
      <w:pPr>
        <w:pStyle w:val="normal"/>
        <w:tabs>
          <w:tab w:val="left" w:pos="5585"/>
        </w:tabs>
        <w:rPr>
          <w:rFonts w:ascii="Times New Roman" w:hAnsi="Times New Roman" w:cs="Times New Roman"/>
        </w:rPr>
      </w:pPr>
      <w:r w:rsidRPr="00D21662">
        <w:rPr>
          <w:rFonts w:ascii="Times New Roman" w:hAnsi="Times New Roman" w:cs="Times New Roman"/>
          <w:noProof/>
          <w:lang w:val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-647112</wp:posOffset>
            </wp:positionH>
            <wp:positionV relativeFrom="paragraph">
              <wp:posOffset>-428947</wp:posOffset>
            </wp:positionV>
            <wp:extent cx="6443165" cy="1139588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165" cy="113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E03" w:rsidRPr="00D21662" w:rsidRDefault="00205E03" w:rsidP="00205E03">
      <w:pPr>
        <w:pStyle w:val="normal"/>
        <w:tabs>
          <w:tab w:val="left" w:pos="5585"/>
        </w:tabs>
        <w:rPr>
          <w:rFonts w:ascii="Times New Roman" w:hAnsi="Times New Roman" w:cs="Times New Roman"/>
        </w:rPr>
      </w:pPr>
    </w:p>
    <w:p w:rsidR="00205E03" w:rsidRPr="00D21662" w:rsidRDefault="00205E03" w:rsidP="00205E03">
      <w:pPr>
        <w:pStyle w:val="normal"/>
        <w:tabs>
          <w:tab w:val="left" w:pos="5585"/>
        </w:tabs>
        <w:rPr>
          <w:rFonts w:ascii="Times New Roman" w:hAnsi="Times New Roman" w:cs="Times New Roman"/>
        </w:rPr>
      </w:pPr>
    </w:p>
    <w:p w:rsidR="00205E03" w:rsidRPr="00D21662" w:rsidRDefault="00205E03" w:rsidP="00205E03">
      <w:pPr>
        <w:pStyle w:val="normal"/>
        <w:tabs>
          <w:tab w:val="left" w:pos="5585"/>
        </w:tabs>
        <w:rPr>
          <w:rFonts w:ascii="Times New Roman" w:hAnsi="Times New Roman" w:cs="Times New Roman"/>
        </w:rPr>
      </w:pPr>
    </w:p>
    <w:p w:rsidR="00205E03" w:rsidRPr="00D21662" w:rsidRDefault="00205E03" w:rsidP="00205E03">
      <w:pPr>
        <w:pStyle w:val="normal"/>
        <w:tabs>
          <w:tab w:val="left" w:pos="5585"/>
        </w:tabs>
        <w:rPr>
          <w:rFonts w:ascii="Times New Roman" w:hAnsi="Times New Roman" w:cs="Times New Roman"/>
        </w:rPr>
      </w:pPr>
    </w:p>
    <w:p w:rsidR="00205E03" w:rsidRPr="00D21662" w:rsidRDefault="00205E03" w:rsidP="00205E03">
      <w:pPr>
        <w:pStyle w:val="normal"/>
        <w:tabs>
          <w:tab w:val="left" w:pos="5585"/>
        </w:tabs>
        <w:rPr>
          <w:rFonts w:ascii="Times New Roman" w:hAnsi="Times New Roman" w:cs="Times New Roman"/>
        </w:rPr>
      </w:pPr>
      <w:r w:rsidRPr="00D21662">
        <w:rPr>
          <w:rFonts w:ascii="Times New Roman" w:hAnsi="Times New Roman" w:cs="Times New Roman"/>
        </w:rPr>
        <w:t>E-PRAWNIK.ONLINE</w:t>
      </w:r>
      <w:r w:rsidRPr="00D21662">
        <w:rPr>
          <w:rFonts w:ascii="Times New Roman" w:hAnsi="Times New Roman" w:cs="Times New Roman"/>
        </w:rPr>
        <w:tab/>
        <w:t xml:space="preserve">       </w:t>
      </w:r>
      <w:r w:rsidRPr="00D21662">
        <w:rPr>
          <w:rFonts w:ascii="Times New Roman" w:hAnsi="Times New Roman" w:cs="Times New Roman"/>
          <w:bCs/>
          <w:color w:val="0A0A0A"/>
          <w:shd w:val="clear" w:color="auto" w:fill="FFFFFF"/>
        </w:rPr>
        <w:t>93109028350000000165726742</w:t>
      </w:r>
    </w:p>
    <w:p w:rsidR="00205E03" w:rsidRPr="00D21662" w:rsidRDefault="00205E03" w:rsidP="00205E03">
      <w:pPr>
        <w:pStyle w:val="normal"/>
        <w:tabs>
          <w:tab w:val="left" w:pos="5585"/>
        </w:tabs>
        <w:rPr>
          <w:rFonts w:ascii="Times New Roman" w:hAnsi="Times New Roman" w:cs="Times New Roman"/>
        </w:rPr>
      </w:pPr>
      <w:r w:rsidRPr="00D21662">
        <w:rPr>
          <w:rFonts w:ascii="Times New Roman" w:hAnsi="Times New Roman" w:cs="Times New Roman"/>
        </w:rPr>
        <w:t xml:space="preserve">Serwis Bezpłatnych Porad Prawnych </w:t>
      </w:r>
      <w:r w:rsidRPr="00D21662">
        <w:rPr>
          <w:rFonts w:ascii="Times New Roman" w:hAnsi="Times New Roman" w:cs="Times New Roman"/>
        </w:rPr>
        <w:tab/>
      </w:r>
      <w:r w:rsidRPr="00D21662">
        <w:rPr>
          <w:rFonts w:ascii="Times New Roman" w:hAnsi="Times New Roman" w:cs="Times New Roman"/>
        </w:rPr>
        <w:tab/>
        <w:t xml:space="preserve">                        </w:t>
      </w:r>
      <w:r w:rsidRPr="00D21662">
        <w:rPr>
          <w:rFonts w:ascii="Times New Roman" w:hAnsi="Times New Roman" w:cs="Times New Roman"/>
          <w:bCs/>
          <w:color w:val="0A0A0A"/>
          <w:shd w:val="clear" w:color="auto" w:fill="FFFFFF"/>
        </w:rPr>
        <w:t>Erste Bank Polska</w:t>
      </w:r>
      <w:r w:rsidRPr="00D21662">
        <w:rPr>
          <w:rFonts w:ascii="Times New Roman" w:hAnsi="Times New Roman" w:cs="Times New Roman"/>
        </w:rPr>
        <w:t xml:space="preserve">        </w:t>
      </w:r>
      <w:r w:rsidRPr="00D21662">
        <w:rPr>
          <w:rFonts w:ascii="Times New Roman" w:hAnsi="Times New Roman" w:cs="Times New Roman"/>
          <w:bCs/>
          <w:color w:val="0A0A0A"/>
          <w:shd w:val="clear" w:color="auto" w:fill="FFFFFF"/>
        </w:rPr>
        <w:t xml:space="preserve"> </w:t>
      </w:r>
    </w:p>
    <w:p w:rsidR="00205E03" w:rsidRPr="00D21662" w:rsidRDefault="00A27E7B" w:rsidP="00205E03">
      <w:pPr>
        <w:pStyle w:val="normal"/>
        <w:tabs>
          <w:tab w:val="left" w:pos="5585"/>
        </w:tabs>
        <w:rPr>
          <w:rFonts w:ascii="Times New Roman" w:hAnsi="Times New Roman" w:cs="Times New Roman"/>
        </w:rPr>
      </w:pPr>
      <w:hyperlink r:id="rId8" w:history="1">
        <w:r w:rsidR="00205E03" w:rsidRPr="00D21662">
          <w:rPr>
            <w:rStyle w:val="Hipercze"/>
            <w:rFonts w:ascii="Times New Roman" w:hAnsi="Times New Roman" w:cs="Times New Roman"/>
            <w:sz w:val="16"/>
            <w:szCs w:val="16"/>
            <w:lang w:val="pl-PL"/>
          </w:rPr>
          <w:t>www.facebook.com/eprawnik.online</w:t>
        </w:r>
      </w:hyperlink>
      <w:r w:rsidR="00205E03" w:rsidRPr="00D21662">
        <w:rPr>
          <w:rFonts w:ascii="Times New Roman" w:hAnsi="Times New Roman" w:cs="Times New Roman"/>
          <w:bCs/>
          <w:color w:val="0A0A0A"/>
          <w:shd w:val="clear" w:color="auto" w:fill="FFFFFF"/>
        </w:rPr>
        <w:tab/>
      </w:r>
      <w:r w:rsidR="00205E03" w:rsidRPr="00D21662">
        <w:rPr>
          <w:rFonts w:ascii="Times New Roman" w:hAnsi="Times New Roman" w:cs="Times New Roman"/>
          <w:bCs/>
          <w:color w:val="0A0A0A"/>
          <w:shd w:val="clear" w:color="auto" w:fill="FFFFFF"/>
        </w:rPr>
        <w:tab/>
      </w:r>
      <w:r w:rsidR="00205E03" w:rsidRPr="00D21662">
        <w:rPr>
          <w:rFonts w:ascii="Times New Roman" w:hAnsi="Times New Roman" w:cs="Times New Roman"/>
          <w:bCs/>
          <w:color w:val="0A0A0A"/>
          <w:shd w:val="clear" w:color="auto" w:fill="FFFFFF"/>
        </w:rPr>
        <w:tab/>
      </w:r>
      <w:r w:rsidR="00205E03" w:rsidRPr="00D21662">
        <w:rPr>
          <w:rFonts w:ascii="Times New Roman" w:hAnsi="Times New Roman" w:cs="Times New Roman"/>
          <w:bCs/>
          <w:color w:val="0A0A0A"/>
          <w:shd w:val="clear" w:color="auto" w:fill="FFFFFF"/>
        </w:rPr>
        <w:tab/>
      </w:r>
      <w:r w:rsidR="00205E03" w:rsidRPr="00D21662">
        <w:rPr>
          <w:rFonts w:ascii="Times New Roman" w:hAnsi="Times New Roman" w:cs="Times New Roman"/>
          <w:bCs/>
          <w:color w:val="0A0A0A"/>
          <w:shd w:val="clear" w:color="auto" w:fill="FFFFFF"/>
        </w:rPr>
        <w:tab/>
        <w:t xml:space="preserve">          </w:t>
      </w:r>
    </w:p>
    <w:p w:rsidR="00205E03" w:rsidRPr="00D21662" w:rsidRDefault="00205E03" w:rsidP="00205E03">
      <w:pPr>
        <w:pStyle w:val="normal"/>
        <w:tabs>
          <w:tab w:val="left" w:pos="5585"/>
        </w:tabs>
        <w:jc w:val="right"/>
        <w:rPr>
          <w:rFonts w:ascii="Times New Roman" w:hAnsi="Times New Roman" w:cs="Times New Roman"/>
        </w:rPr>
      </w:pPr>
    </w:p>
    <w:p w:rsidR="00205E03" w:rsidRPr="00D21662" w:rsidRDefault="00205E03">
      <w:pPr>
        <w:rPr>
          <w:rFonts w:ascii="Times New Roman" w:hAnsi="Times New Roman" w:cs="Times New Roman"/>
        </w:rPr>
      </w:pPr>
    </w:p>
    <w:p w:rsidR="00D21662" w:rsidRPr="00D21662" w:rsidRDefault="00D21662">
      <w:pPr>
        <w:rPr>
          <w:rFonts w:ascii="Times New Roman" w:hAnsi="Times New Roman" w:cs="Times New Roman"/>
        </w:rPr>
      </w:pPr>
    </w:p>
    <w:p w:rsidR="00205E03" w:rsidRDefault="00205E03" w:rsidP="00205E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077D" w:rsidRDefault="001E077D" w:rsidP="00205E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077D" w:rsidRPr="00D21662" w:rsidRDefault="001E077D" w:rsidP="00205E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731" w:rsidRDefault="00D91731" w:rsidP="00D9173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Co zrobić gdy WZON nie wyznacza terminu posiedzenia ws. Świadczenia </w:t>
      </w:r>
    </w:p>
    <w:p w:rsidR="00D91731" w:rsidRPr="00D21662" w:rsidRDefault="00D91731" w:rsidP="00D9173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Wspierającego</w:t>
      </w:r>
      <w:r w:rsidR="008151EB">
        <w:rPr>
          <w:rFonts w:ascii="Times New Roman" w:hAnsi="Times New Roman" w:cs="Times New Roman"/>
          <w:b/>
          <w:sz w:val="56"/>
          <w:szCs w:val="56"/>
        </w:rPr>
        <w:t>?</w:t>
      </w:r>
    </w:p>
    <w:p w:rsidR="00D21662" w:rsidRPr="00D21662" w:rsidRDefault="00D21662" w:rsidP="00205E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1662" w:rsidRPr="00D21662" w:rsidRDefault="00D21662" w:rsidP="00D21662">
      <w:pPr>
        <w:rPr>
          <w:rFonts w:ascii="Times New Roman" w:hAnsi="Times New Roman" w:cs="Times New Roman"/>
        </w:rPr>
      </w:pPr>
    </w:p>
    <w:p w:rsidR="00D21662" w:rsidRPr="00D21662" w:rsidRDefault="00D21662" w:rsidP="00D21662">
      <w:pPr>
        <w:rPr>
          <w:rFonts w:ascii="Times New Roman" w:hAnsi="Times New Roman" w:cs="Times New Roman"/>
        </w:rPr>
      </w:pPr>
    </w:p>
    <w:p w:rsidR="00D21662" w:rsidRPr="00D21662" w:rsidRDefault="00D21662" w:rsidP="00D21662">
      <w:pPr>
        <w:rPr>
          <w:rFonts w:ascii="Times New Roman" w:hAnsi="Times New Roman" w:cs="Times New Roman"/>
        </w:rPr>
      </w:pPr>
    </w:p>
    <w:p w:rsidR="00D21662" w:rsidRPr="00D21662" w:rsidRDefault="00D21662" w:rsidP="00D21662">
      <w:pPr>
        <w:rPr>
          <w:rFonts w:ascii="Times New Roman" w:hAnsi="Times New Roman" w:cs="Times New Roman"/>
        </w:rPr>
      </w:pPr>
    </w:p>
    <w:p w:rsidR="00D21662" w:rsidRDefault="00D21662" w:rsidP="00D21662">
      <w:pPr>
        <w:ind w:left="720"/>
        <w:rPr>
          <w:rFonts w:ascii="Times New Roman" w:hAnsi="Times New Roman" w:cs="Times New Roman"/>
          <w:b/>
        </w:rPr>
      </w:pPr>
      <w:r w:rsidRPr="00D21662">
        <w:rPr>
          <w:rFonts w:ascii="Times New Roman" w:hAnsi="Times New Roman" w:cs="Times New Roman"/>
          <w:b/>
        </w:rPr>
        <w:t xml:space="preserve">                      </w:t>
      </w:r>
      <w:r w:rsidR="001E077D">
        <w:rPr>
          <w:rFonts w:ascii="Times New Roman" w:hAnsi="Times New Roman" w:cs="Times New Roman"/>
          <w:b/>
        </w:rPr>
        <w:t xml:space="preserve">    </w:t>
      </w:r>
      <w:r w:rsidRPr="00D21662">
        <w:rPr>
          <w:rFonts w:ascii="Times New Roman" w:hAnsi="Times New Roman" w:cs="Times New Roman"/>
          <w:b/>
        </w:rPr>
        <w:t xml:space="preserve"> </w:t>
      </w:r>
      <w:r w:rsidR="001E077D">
        <w:rPr>
          <w:rFonts w:ascii="Times New Roman" w:hAnsi="Times New Roman" w:cs="Times New Roman"/>
          <w:b/>
        </w:rPr>
        <w:t xml:space="preserve">PORADNIK DLA </w:t>
      </w:r>
      <w:r w:rsidR="00D91731">
        <w:rPr>
          <w:rFonts w:ascii="Times New Roman" w:hAnsi="Times New Roman" w:cs="Times New Roman"/>
          <w:b/>
        </w:rPr>
        <w:t>UPRAWNIONYCH</w:t>
      </w:r>
    </w:p>
    <w:p w:rsidR="001E077D" w:rsidRDefault="001E077D" w:rsidP="001E07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Masz pytania? Potrzebujesz pomocy?</w:t>
      </w:r>
    </w:p>
    <w:p w:rsidR="001E077D" w:rsidRDefault="001E077D" w:rsidP="001E07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DZWOŃ DO NAS 790226079</w:t>
      </w:r>
    </w:p>
    <w:p w:rsidR="001E077D" w:rsidRDefault="001E077D" w:rsidP="001E07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Lub NAPISZ MAIL na</w:t>
      </w:r>
    </w:p>
    <w:p w:rsidR="001E077D" w:rsidRDefault="00A27E7B" w:rsidP="001E077D">
      <w:pPr>
        <w:jc w:val="center"/>
        <w:rPr>
          <w:rFonts w:ascii="Times New Roman" w:hAnsi="Times New Roman" w:cs="Times New Roman"/>
          <w:b/>
        </w:rPr>
      </w:pPr>
      <w:hyperlink r:id="rId9" w:history="1">
        <w:r w:rsidR="001E077D" w:rsidRPr="002A7AB0">
          <w:rPr>
            <w:rStyle w:val="Hipercze"/>
            <w:rFonts w:ascii="Times New Roman" w:hAnsi="Times New Roman" w:cs="Times New Roman"/>
            <w:b/>
          </w:rPr>
          <w:t>eprawnik.online@gmail.com</w:t>
        </w:r>
      </w:hyperlink>
    </w:p>
    <w:p w:rsidR="001E077D" w:rsidRDefault="001E077D" w:rsidP="00D21662">
      <w:pPr>
        <w:ind w:left="720"/>
        <w:rPr>
          <w:rFonts w:ascii="Times New Roman" w:hAnsi="Times New Roman" w:cs="Times New Roman"/>
          <w:b/>
        </w:rPr>
      </w:pP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bookmarkStart w:id="0" w:name="X482070f5bb92609f4953539f933479e5f3a6691"/>
      <w:bookmarkStart w:id="1" w:name="X4f136e0d2704df6a1f30fa74ed404c4cd65c45d"/>
    </w:p>
    <w:p w:rsidR="00D91731" w:rsidRPr="00D91731" w:rsidRDefault="00D91731" w:rsidP="00D91731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  <w:bookmarkStart w:id="2" w:name="X4ec32b294ec447f9db772ca87553ab25bb53a10"/>
      <w:bookmarkEnd w:id="1"/>
      <w:r w:rsidRPr="00D91731">
        <w:rPr>
          <w:rFonts w:ascii="Times New Roman" w:hAnsi="Times New Roman" w:cs="Times New Roman"/>
          <w:sz w:val="24"/>
          <w:szCs w:val="24"/>
        </w:rPr>
        <w:t>1. PODSTAWOWE INFORMACJE O ŚWIADCZENIU WSPIERAJĄCYM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>1 stycznia 2024 r. weszły w życie przepisy Ustawy z dnia 7 lipca 2023 r. o świadczeniu wspierającym (Dz.U. 2023 poz. 1429).</w:t>
      </w:r>
    </w:p>
    <w:p w:rsidR="00D91731" w:rsidRPr="00D91731" w:rsidRDefault="00D91731" w:rsidP="00D91731">
      <w:pPr>
        <w:pStyle w:val="Tekstpodstawowy"/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>Aby osoba z niepełnosprawnością mogła otrzymać świadczenie, musi najpierw uzyskać od Wojewódzkiego Zespołu ds. Orzekania o Niepełnosprawności (WZON) decyzję o ustaleniu poziomu potrzeby wsparcia.</w:t>
      </w:r>
    </w:p>
    <w:p w:rsidR="00D91731" w:rsidRPr="00D91731" w:rsidRDefault="00D91731" w:rsidP="00D91731">
      <w:pPr>
        <w:pStyle w:val="Tekstpodstawowy"/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>Wysokość świadczenia wspierającego jest powiązana z wysokością renty socjalnej i wynosi od 40% do 220% renty socjalnej – w zależności od poziomu potrzeby wsparcia, czyli liczby przyznanych punktów w decyzji wydanej przez WZON.</w:t>
      </w:r>
    </w:p>
    <w:p w:rsidR="00D91731" w:rsidRPr="00D91731" w:rsidRDefault="00D91731" w:rsidP="00D91731">
      <w:pPr>
        <w:pStyle w:val="Tekstpodstawowy"/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>Świadczenie jest wprowadzane etapami: - osoby z 87–100 pkt mogą ubiegać się o świadczenie od 2024 r., osoby z 78–86 pkt – od 2025 r., osoby z 70–77 pkt – od 2026 r.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</w:p>
    <w:p w:rsidR="00D91731" w:rsidRPr="00D91731" w:rsidRDefault="00D91731" w:rsidP="00D91731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  <w:bookmarkStart w:id="3" w:name="X13b9c5883ac682599d8659cb66e1de0ac3eeefd"/>
      <w:bookmarkEnd w:id="2"/>
      <w:r w:rsidRPr="00D91731">
        <w:rPr>
          <w:rFonts w:ascii="Times New Roman" w:hAnsi="Times New Roman" w:cs="Times New Roman"/>
          <w:sz w:val="24"/>
          <w:szCs w:val="24"/>
        </w:rPr>
        <w:t>2. JAKI JEST USTAWOWY TERMIN NA WYDANIE DECYZJI?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 xml:space="preserve">Zgodnie z przepisami wnioski o wydanie decyzji ustalającej poziom potrzeby wsparcia rozpatrywane są w terminie </w:t>
      </w:r>
      <w:r w:rsidRPr="00D91731">
        <w:rPr>
          <w:rFonts w:ascii="Times New Roman" w:hAnsi="Times New Roman" w:cs="Times New Roman"/>
          <w:b/>
          <w:bCs/>
          <w:szCs w:val="24"/>
        </w:rPr>
        <w:t>nie dłuższym niż trzy miesiące</w:t>
      </w:r>
      <w:r w:rsidRPr="00D91731">
        <w:rPr>
          <w:rFonts w:ascii="Times New Roman" w:hAnsi="Times New Roman" w:cs="Times New Roman"/>
          <w:szCs w:val="24"/>
        </w:rPr>
        <w:t xml:space="preserve"> od dnia wpływu do wojewódzkiego zespołu.</w:t>
      </w:r>
    </w:p>
    <w:p w:rsidR="00D91731" w:rsidRPr="00D91731" w:rsidRDefault="00D91731" w:rsidP="00D91731">
      <w:pPr>
        <w:pStyle w:val="Tekstpodstawowy"/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b/>
          <w:bCs/>
          <w:szCs w:val="24"/>
        </w:rPr>
        <w:t>Niestety w praktyce terminy te są nagminnie przekraczane.</w:t>
      </w:r>
      <w:r w:rsidRPr="00D91731">
        <w:rPr>
          <w:rFonts w:ascii="Times New Roman" w:hAnsi="Times New Roman" w:cs="Times New Roman"/>
          <w:szCs w:val="24"/>
        </w:rPr>
        <w:t xml:space="preserve"> Ze skarg do RPO oraz informacji pojawiających się w przestrzeni publicznej wynika, że czas oczekiwania na wydanie decyzji przez WZON może wynosić kilka, a nawet kilkanaście miesięcy. Tak długie postępowanie może nie tylko opóźnić uzyskanie należnego finansowego wsparcia, lecz również, w sytuacjach najbardziej krytycznych, część osób może zostać tego wsparcia pozbawiona.</w:t>
      </w:r>
    </w:p>
    <w:p w:rsidR="00D91731" w:rsidRPr="00D91731" w:rsidRDefault="00D91731" w:rsidP="00D91731">
      <w:pPr>
        <w:pStyle w:val="Tekstpodstawowy"/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>W 2024 r. łącznie w całym kraju złożono aż 471 234 wnioski, jednak rozpatrzono jedynie 210 820 z nich, czyli 45%.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</w:p>
    <w:p w:rsidR="00D91731" w:rsidRPr="00D91731" w:rsidRDefault="00D91731" w:rsidP="00D91731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  <w:bookmarkStart w:id="4" w:name="dlaczego-warto-działać-szybko"/>
      <w:bookmarkEnd w:id="3"/>
      <w:r w:rsidRPr="00D91731">
        <w:rPr>
          <w:rFonts w:ascii="Times New Roman" w:hAnsi="Times New Roman" w:cs="Times New Roman"/>
          <w:sz w:val="24"/>
          <w:szCs w:val="24"/>
        </w:rPr>
        <w:t>3. DLACZEGO WARTO DZIAŁAĆ SZYBKO?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 xml:space="preserve">Kiedy otrzymasz ostateczną decyzję WZON o potrzebie wsparcia, masz </w:t>
      </w:r>
      <w:r w:rsidRPr="00D91731">
        <w:rPr>
          <w:rFonts w:ascii="Times New Roman" w:hAnsi="Times New Roman" w:cs="Times New Roman"/>
          <w:b/>
          <w:bCs/>
          <w:szCs w:val="24"/>
        </w:rPr>
        <w:t>3 miesiące</w:t>
      </w:r>
      <w:r w:rsidRPr="00D91731">
        <w:rPr>
          <w:rFonts w:ascii="Times New Roman" w:hAnsi="Times New Roman" w:cs="Times New Roman"/>
          <w:szCs w:val="24"/>
        </w:rPr>
        <w:t xml:space="preserve"> na złożenie do ZUS wniosku o przyznanie świadczenia wspierającego. Jeśli złożysz wniosek w tym terminie, ZUS przyzna świadczenie z wyrównaniem od dnia, od którego WZON przyznał uprawniające punkty. Jeśli złożysz wniosek po tym terminie, świadczenie zostanie przyznane dopiero od miesiąca złożenia wniosku do ZUS.</w:t>
      </w:r>
    </w:p>
    <w:p w:rsidR="00D91731" w:rsidRPr="00D91731" w:rsidRDefault="00D91731" w:rsidP="00D91731">
      <w:pPr>
        <w:pStyle w:val="Tekstpodstawowy"/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lastRenderedPageBreak/>
        <w:t xml:space="preserve">Oznacza to, że </w:t>
      </w:r>
      <w:r w:rsidRPr="00D91731">
        <w:rPr>
          <w:rFonts w:ascii="Times New Roman" w:hAnsi="Times New Roman" w:cs="Times New Roman"/>
          <w:b/>
          <w:bCs/>
          <w:szCs w:val="24"/>
        </w:rPr>
        <w:t>każdy miesiąc zwłoki WZON to realna strata finansowa</w:t>
      </w:r>
      <w:r w:rsidRPr="00D91731">
        <w:rPr>
          <w:rFonts w:ascii="Times New Roman" w:hAnsi="Times New Roman" w:cs="Times New Roman"/>
          <w:szCs w:val="24"/>
        </w:rPr>
        <w:t xml:space="preserve"> – możesz utracić prawo do wyrównania za czas oczekiwania.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</w:p>
    <w:p w:rsidR="00D91731" w:rsidRPr="00D91731" w:rsidRDefault="00D91731" w:rsidP="00D91731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  <w:bookmarkStart w:id="5" w:name="co-możesz-zrobić-dostępne-środki-prawne"/>
      <w:bookmarkEnd w:id="4"/>
      <w:r w:rsidRPr="00D91731">
        <w:rPr>
          <w:rFonts w:ascii="Times New Roman" w:hAnsi="Times New Roman" w:cs="Times New Roman"/>
          <w:sz w:val="24"/>
          <w:szCs w:val="24"/>
        </w:rPr>
        <w:t>4. CO MOŻESZ ZROBIĆ – DOSTĘPNE ŚRODKI PRAWNE</w:t>
      </w:r>
    </w:p>
    <w:p w:rsidR="00D91731" w:rsidRPr="00D91731" w:rsidRDefault="00D91731" w:rsidP="00D91731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bookmarkStart w:id="6" w:name="krok-1-złóż-ponaglenie-art.-37-kpa"/>
      <w:r w:rsidRPr="00D91731">
        <w:rPr>
          <w:rFonts w:ascii="Times New Roman" w:hAnsi="Times New Roman" w:cs="Times New Roman"/>
          <w:sz w:val="24"/>
          <w:szCs w:val="24"/>
        </w:rPr>
        <w:t>KROK 1 – Złóż Ponaglenie (art. 37 KPA)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>Stronie służy prawo do wniesienia ponaglenia, jeżeli: nie załatwiono sprawy w terminie określonym w art. 35 KPA lub przepisach szczególnych (bezczynność), albo postępowanie jest prowadzone dłużej niż jest to niezbędne do załatwienia sprawy (przewlekłość).</w:t>
      </w:r>
    </w:p>
    <w:p w:rsidR="00D91731" w:rsidRPr="00D91731" w:rsidRDefault="00D91731" w:rsidP="00D91731">
      <w:pPr>
        <w:pStyle w:val="Tekstpodstawowy"/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>Ponaglenie wnosi się do organu wyższego stopnia za pośrednictwem organu prowadzącego postępowanie, lub bezpośrednio do organu prowadzącego postępowanie – jeżeli nie ma organu wyższego stopnia.</w:t>
      </w:r>
    </w:p>
    <w:p w:rsidR="00D91731" w:rsidRPr="00D91731" w:rsidRDefault="00D91731" w:rsidP="00D91731">
      <w:pPr>
        <w:pStyle w:val="Tekstpodstawowy"/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 xml:space="preserve">Organ prowadzący postępowanie jest obowiązany przekazać ponaglenie organowi wyższego stopnia bez zbędnej zwłoki, nie później niż w terminie </w:t>
      </w:r>
      <w:r w:rsidRPr="00D91731">
        <w:rPr>
          <w:rFonts w:ascii="Times New Roman" w:hAnsi="Times New Roman" w:cs="Times New Roman"/>
          <w:b/>
          <w:bCs/>
          <w:szCs w:val="24"/>
        </w:rPr>
        <w:t>7 dni</w:t>
      </w:r>
      <w:r w:rsidRPr="00D91731">
        <w:rPr>
          <w:rFonts w:ascii="Times New Roman" w:hAnsi="Times New Roman" w:cs="Times New Roman"/>
          <w:szCs w:val="24"/>
        </w:rPr>
        <w:t xml:space="preserve"> od dnia jego otrzymania.</w:t>
      </w:r>
    </w:p>
    <w:p w:rsidR="00D91731" w:rsidRPr="00D91731" w:rsidRDefault="00D91731" w:rsidP="00D91731">
      <w:pPr>
        <w:pStyle w:val="Tekstpodstawowy"/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 xml:space="preserve">Organ rozpatruje ponaglenie w terminie </w:t>
      </w:r>
      <w:r w:rsidRPr="00D91731">
        <w:rPr>
          <w:rFonts w:ascii="Times New Roman" w:hAnsi="Times New Roman" w:cs="Times New Roman"/>
          <w:b/>
          <w:bCs/>
          <w:szCs w:val="24"/>
        </w:rPr>
        <w:t>7 dni</w:t>
      </w:r>
      <w:r w:rsidRPr="00D91731">
        <w:rPr>
          <w:rFonts w:ascii="Times New Roman" w:hAnsi="Times New Roman" w:cs="Times New Roman"/>
          <w:szCs w:val="24"/>
        </w:rPr>
        <w:t xml:space="preserve"> od dnia jego otrzymania.</w:t>
      </w:r>
    </w:p>
    <w:p w:rsidR="00D91731" w:rsidRPr="00D91731" w:rsidRDefault="00D91731" w:rsidP="00D91731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bookmarkStart w:id="7" w:name="X0945b05e059177677834d795ec25653577685d5"/>
      <w:bookmarkEnd w:id="6"/>
      <w:r w:rsidRPr="00D91731">
        <w:rPr>
          <w:rFonts w:ascii="Times New Roman" w:hAnsi="Times New Roman" w:cs="Times New Roman"/>
          <w:sz w:val="24"/>
          <w:szCs w:val="24"/>
        </w:rPr>
        <w:t>KROK 2 – Skarga do Wojewódzkiego Sądu Administracyjnego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>Jeśli ponaglenie nie przyniesie skutku, istnieją środki prawne zapobiegające przewlekłości, takie jak wniesienie ponaglenia w postępowaniu administracyjnym, a następnie skargi do sądu administracyjnego w trybie postępowania sądowoadministracyjnego.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</w:p>
    <w:p w:rsidR="00D91731" w:rsidRPr="00D91731" w:rsidRDefault="00D91731" w:rsidP="00D91731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  <w:bookmarkStart w:id="8" w:name="ważna-wskazówka-na-przyszłość"/>
      <w:bookmarkEnd w:id="5"/>
      <w:bookmarkEnd w:id="7"/>
      <w:r w:rsidRPr="00D91731">
        <w:rPr>
          <w:rFonts w:ascii="Times New Roman" w:hAnsi="Times New Roman" w:cs="Times New Roman"/>
          <w:sz w:val="24"/>
          <w:szCs w:val="24"/>
        </w:rPr>
        <w:t>5. WAŻNA WSKAZÓWKA NA PRZYSZŁOŚĆ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 xml:space="preserve">Zawiadomienie o terminie i miejscu ustalenia poziomu potrzeby wsparcia doręcza się osobie ubiegającej się nie później niż </w:t>
      </w:r>
      <w:r w:rsidRPr="00D91731">
        <w:rPr>
          <w:rFonts w:ascii="Times New Roman" w:hAnsi="Times New Roman" w:cs="Times New Roman"/>
          <w:b/>
          <w:bCs/>
          <w:szCs w:val="24"/>
        </w:rPr>
        <w:t>7 dni</w:t>
      </w:r>
      <w:r w:rsidRPr="00D91731">
        <w:rPr>
          <w:rFonts w:ascii="Times New Roman" w:hAnsi="Times New Roman" w:cs="Times New Roman"/>
          <w:szCs w:val="24"/>
        </w:rPr>
        <w:t xml:space="preserve"> przed dniem wyznaczonego terminu (za zwrotnym potwierdzeniem odbioru).</w:t>
      </w:r>
    </w:p>
    <w:p w:rsidR="00D91731" w:rsidRPr="00D91731" w:rsidRDefault="00D91731" w:rsidP="00D91731">
      <w:pPr>
        <w:pStyle w:val="Tekstpodstawowy"/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>Zachowaj wszystkie potwierdzenia złożenia wniosku – data wpływu do WZON jest kluczowa dla obliczenia terminu i ewentualnego wyrównania świadczenia.</w:t>
      </w:r>
    </w:p>
    <w:p w:rsidR="00D91731" w:rsidRPr="00D91731" w:rsidRDefault="00D91731" w:rsidP="00D91731">
      <w:pPr>
        <w:pStyle w:val="Nagwek1"/>
        <w:jc w:val="both"/>
        <w:rPr>
          <w:rFonts w:ascii="Times New Roman" w:hAnsi="Times New Roman" w:cs="Times New Roman"/>
          <w:sz w:val="24"/>
          <w:szCs w:val="24"/>
        </w:rPr>
      </w:pPr>
      <w:bookmarkStart w:id="9" w:name="wzór-ponaglenia"/>
      <w:bookmarkEnd w:id="0"/>
      <w:bookmarkEnd w:id="8"/>
      <w:r w:rsidRPr="00D91731">
        <w:rPr>
          <w:rFonts w:ascii="Times New Roman" w:hAnsi="Times New Roman" w:cs="Times New Roman"/>
          <w:sz w:val="24"/>
          <w:szCs w:val="24"/>
        </w:rPr>
        <w:t>WZÓR PONAGLENIA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i/>
          <w:iCs/>
          <w:szCs w:val="24"/>
        </w:rPr>
        <w:t>(do wypełnienia i złożenia w WZON lub za pośrednictwem portalu Emp@tia)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b/>
          <w:bCs/>
          <w:szCs w:val="24"/>
        </w:rPr>
        <w:t>[Miejscowość], dnia ………………………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b/>
          <w:bCs/>
          <w:szCs w:val="24"/>
        </w:rPr>
        <w:t>[Imię i Nazwisko wnioskodawcy]</w:t>
      </w:r>
      <w:r w:rsidRPr="00D91731">
        <w:rPr>
          <w:rFonts w:ascii="Times New Roman" w:hAnsi="Times New Roman" w:cs="Times New Roman"/>
          <w:szCs w:val="24"/>
        </w:rPr>
        <w:t xml:space="preserve"> [Adres zamieszkania] [Nr telefonu / e-mail] [Nr PESEL]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b/>
          <w:bCs/>
          <w:szCs w:val="24"/>
        </w:rPr>
        <w:t>Wojewódzki Zespół do Spraw Orzekania o Niepełnosprawności</w:t>
      </w:r>
      <w:r w:rsidRPr="00D91731">
        <w:rPr>
          <w:rFonts w:ascii="Times New Roman" w:hAnsi="Times New Roman" w:cs="Times New Roman"/>
          <w:szCs w:val="24"/>
        </w:rPr>
        <w:t xml:space="preserve"> </w:t>
      </w:r>
      <w:r w:rsidRPr="00D91731">
        <w:rPr>
          <w:rFonts w:ascii="Times New Roman" w:hAnsi="Times New Roman" w:cs="Times New Roman"/>
          <w:b/>
          <w:bCs/>
          <w:szCs w:val="24"/>
        </w:rPr>
        <w:t>w [nazwa miasta]</w:t>
      </w:r>
      <w:r w:rsidRPr="00D91731">
        <w:rPr>
          <w:rFonts w:ascii="Times New Roman" w:hAnsi="Times New Roman" w:cs="Times New Roman"/>
          <w:szCs w:val="24"/>
        </w:rPr>
        <w:t xml:space="preserve"> [Adres WZON]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i/>
          <w:iCs/>
          <w:szCs w:val="24"/>
        </w:rPr>
        <w:t>(za pośrednictwem WZON – do organu wyższego stopnia: Pełnomocnika Rządu ds. Osób Niepełnosprawnych / Ministra właściwego ds. zabezpieczenia społecznego)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</w:p>
    <w:p w:rsidR="00D91731" w:rsidRPr="00D91731" w:rsidRDefault="00D91731" w:rsidP="00D91731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onaglenie"/>
      <w:r w:rsidRPr="00D91731">
        <w:rPr>
          <w:rFonts w:ascii="Times New Roman" w:hAnsi="Times New Roman" w:cs="Times New Roman"/>
          <w:sz w:val="24"/>
          <w:szCs w:val="24"/>
        </w:rPr>
        <w:t>PONAGLENIE</w:t>
      </w:r>
      <w:bookmarkEnd w:id="10"/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b/>
          <w:bCs/>
          <w:szCs w:val="24"/>
        </w:rPr>
        <w:t>na bezczynność / przewlekłość postępowania</w:t>
      </w:r>
      <w:r w:rsidRPr="00D91731">
        <w:rPr>
          <w:rFonts w:ascii="Times New Roman" w:hAnsi="Times New Roman" w:cs="Times New Roman"/>
          <w:szCs w:val="24"/>
        </w:rPr>
        <w:t xml:space="preserve"> </w:t>
      </w:r>
      <w:r w:rsidRPr="00D91731">
        <w:rPr>
          <w:rFonts w:ascii="Times New Roman" w:hAnsi="Times New Roman" w:cs="Times New Roman"/>
          <w:b/>
          <w:bCs/>
          <w:szCs w:val="24"/>
        </w:rPr>
        <w:t>(art. 37 § 1 ustawy z dnia 14 czerwca 1960 r. – Kodeks postępowania administracyjnego, t.j. Dz.U. z 2024 r. poz. 572 ze zm.)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 xml:space="preserve">Działając na podstawie art. 37 § 1 pkt 1 i 2 Kodeksu postępowania administracyjnego, wnoszę niniejsze </w:t>
      </w:r>
      <w:r w:rsidRPr="00D91731">
        <w:rPr>
          <w:rFonts w:ascii="Times New Roman" w:hAnsi="Times New Roman" w:cs="Times New Roman"/>
          <w:b/>
          <w:bCs/>
          <w:szCs w:val="24"/>
        </w:rPr>
        <w:t>ponaglenie</w:t>
      </w:r>
      <w:r w:rsidRPr="00D91731">
        <w:rPr>
          <w:rFonts w:ascii="Times New Roman" w:hAnsi="Times New Roman" w:cs="Times New Roman"/>
          <w:szCs w:val="24"/>
        </w:rPr>
        <w:t xml:space="preserve"> na bezczynność oraz przewlekłe prowadzenie postępowania przez Wojewódzki Zespół do Spraw Orzekania o Niepełnosprawności w [nazwa miasta] w sprawie wydania decyzji ustalającej poziom potrzeby wsparcia.</w:t>
      </w:r>
    </w:p>
    <w:p w:rsidR="00D91731" w:rsidRPr="00D91731" w:rsidRDefault="00D91731" w:rsidP="00D91731">
      <w:pPr>
        <w:pStyle w:val="Nagwek3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uzasadnienie"/>
      <w:r w:rsidRPr="00D91731">
        <w:rPr>
          <w:rFonts w:ascii="Times New Roman" w:hAnsi="Times New Roman" w:cs="Times New Roman"/>
          <w:sz w:val="24"/>
          <w:szCs w:val="24"/>
        </w:rPr>
        <w:t>UZASADNIENIE</w:t>
      </w:r>
      <w:bookmarkEnd w:id="11"/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 xml:space="preserve">W dniu </w:t>
      </w:r>
      <w:r w:rsidRPr="00D91731">
        <w:rPr>
          <w:rFonts w:ascii="Times New Roman" w:hAnsi="Times New Roman" w:cs="Times New Roman"/>
          <w:b/>
          <w:bCs/>
          <w:szCs w:val="24"/>
        </w:rPr>
        <w:t>………………………</w:t>
      </w:r>
      <w:r w:rsidRPr="00D91731">
        <w:rPr>
          <w:rFonts w:ascii="Times New Roman" w:hAnsi="Times New Roman" w:cs="Times New Roman"/>
          <w:szCs w:val="24"/>
        </w:rPr>
        <w:t xml:space="preserve"> złożyłem/am do tutejszego Zespołu wniosek o wydanie decyzji ustalającej poziom potrzeby wsparcia (nr sprawy / potwierdzenie złożenia: ………………………), niezbędnej do ubiegania się o świadczenie wspierające na podstawie ustawy z dnia 7 lipca 2023 r. o świadczeniu wspierającym (Dz.U. z 2023 r. poz. 1429).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 xml:space="preserve">Zgodnie z przepisami ustawy z dnia 27 sierpnia 1997 r. o rehabilitacji zawodowej i społecznej oraz zatrudnianiu osób niepełnosprawnych (Dz.U. z 2024 r. poz. 44 ze zm.) wnioski o wydanie decyzji ustalającej poziom potrzeby wsparcia rozpatrywane są w terminie </w:t>
      </w:r>
      <w:r w:rsidRPr="00D91731">
        <w:rPr>
          <w:rFonts w:ascii="Times New Roman" w:hAnsi="Times New Roman" w:cs="Times New Roman"/>
          <w:b/>
          <w:bCs/>
          <w:szCs w:val="24"/>
        </w:rPr>
        <w:t>nie dłuższym niż 3 miesiące</w:t>
      </w:r>
      <w:r w:rsidRPr="00D91731">
        <w:rPr>
          <w:rFonts w:ascii="Times New Roman" w:hAnsi="Times New Roman" w:cs="Times New Roman"/>
          <w:szCs w:val="24"/>
        </w:rPr>
        <w:t xml:space="preserve"> od dnia wpływu do wojewódzkiego zespołu.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 xml:space="preserve">Od dnia złożenia wniosku minęło już </w:t>
      </w:r>
      <w:r w:rsidRPr="00D91731">
        <w:rPr>
          <w:rFonts w:ascii="Times New Roman" w:hAnsi="Times New Roman" w:cs="Times New Roman"/>
          <w:b/>
          <w:bCs/>
          <w:szCs w:val="24"/>
        </w:rPr>
        <w:t>………… miesięcy</w:t>
      </w:r>
      <w:r w:rsidRPr="00D91731">
        <w:rPr>
          <w:rFonts w:ascii="Times New Roman" w:hAnsi="Times New Roman" w:cs="Times New Roman"/>
          <w:szCs w:val="24"/>
        </w:rPr>
        <w:t>, a do dnia dzisiejszego nie zostałem/am powiadomiony/a o terminie przeprowadzenia czynności ustalających ani nie wydano w mojej sprawie żadnej decyzji. Organ nie poinformował mnie również o przyczynach zwłoki ani nie wyznaczył nowego terminu załatwienia sprawy, do czego był zobowiązany na podstawie art. 36 § 1 KPA.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 xml:space="preserve">Powyższe stanowi </w:t>
      </w:r>
      <w:r w:rsidRPr="00D91731">
        <w:rPr>
          <w:rFonts w:ascii="Times New Roman" w:hAnsi="Times New Roman" w:cs="Times New Roman"/>
          <w:b/>
          <w:bCs/>
          <w:szCs w:val="24"/>
        </w:rPr>
        <w:t>bezczynność organu</w:t>
      </w:r>
      <w:r w:rsidRPr="00D91731">
        <w:rPr>
          <w:rFonts w:ascii="Times New Roman" w:hAnsi="Times New Roman" w:cs="Times New Roman"/>
          <w:szCs w:val="24"/>
        </w:rPr>
        <w:t xml:space="preserve"> w rozumieniu art. 37 § 1 pkt 1 KPA, a jednocześnie – wobec upływu ustawowego terminu – </w:t>
      </w:r>
      <w:r w:rsidRPr="00D91731">
        <w:rPr>
          <w:rFonts w:ascii="Times New Roman" w:hAnsi="Times New Roman" w:cs="Times New Roman"/>
          <w:b/>
          <w:bCs/>
          <w:szCs w:val="24"/>
        </w:rPr>
        <w:t>przewlekłe prowadzenie postępowania</w:t>
      </w:r>
      <w:r w:rsidRPr="00D91731">
        <w:rPr>
          <w:rFonts w:ascii="Times New Roman" w:hAnsi="Times New Roman" w:cs="Times New Roman"/>
          <w:szCs w:val="24"/>
        </w:rPr>
        <w:t xml:space="preserve"> w rozumieniu art. 37 § 1 pkt 2 KPA.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 xml:space="preserve">Pragnę podkreślić, że przedłużające się postępowanie powoduje dla mnie </w:t>
      </w:r>
      <w:r w:rsidRPr="00D91731">
        <w:rPr>
          <w:rFonts w:ascii="Times New Roman" w:hAnsi="Times New Roman" w:cs="Times New Roman"/>
          <w:b/>
          <w:bCs/>
          <w:szCs w:val="24"/>
        </w:rPr>
        <w:t>realną szkodę finansową</w:t>
      </w:r>
      <w:r w:rsidRPr="00D91731">
        <w:rPr>
          <w:rFonts w:ascii="Times New Roman" w:hAnsi="Times New Roman" w:cs="Times New Roman"/>
          <w:szCs w:val="24"/>
        </w:rPr>
        <w:t xml:space="preserve">. Zgodnie z art. 26 ust. 2 ustawy o świadczeniu wspierającym, złożenie wniosku </w:t>
      </w:r>
      <w:r w:rsidRPr="00D91731">
        <w:rPr>
          <w:rFonts w:ascii="Times New Roman" w:hAnsi="Times New Roman" w:cs="Times New Roman"/>
          <w:szCs w:val="24"/>
        </w:rPr>
        <w:lastRenderedPageBreak/>
        <w:t xml:space="preserve">do ZUS w terminie 3 miesięcy od wydania decyzji WZON uprawnia do wyrównania świadczenia od miesiąca złożenia wniosku do WZON. </w:t>
      </w:r>
    </w:p>
    <w:p w:rsidR="00D91731" w:rsidRPr="00D91731" w:rsidRDefault="00D91731" w:rsidP="00D91731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bookmarkStart w:id="12" w:name="wnioski"/>
      <w:r w:rsidRPr="00D91731">
        <w:rPr>
          <w:rFonts w:ascii="Times New Roman" w:hAnsi="Times New Roman" w:cs="Times New Roman"/>
          <w:sz w:val="24"/>
          <w:szCs w:val="24"/>
        </w:rPr>
        <w:t>WNIOSKI</w:t>
      </w:r>
      <w:bookmarkEnd w:id="12"/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>W związku z powyższym wnoszę o:</w:t>
      </w:r>
    </w:p>
    <w:p w:rsidR="00D91731" w:rsidRPr="00D91731" w:rsidRDefault="00D91731" w:rsidP="00D91731">
      <w:pPr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b/>
          <w:bCs/>
          <w:szCs w:val="24"/>
        </w:rPr>
        <w:t>stwierdzenie bezczynności / przewlekłości</w:t>
      </w:r>
      <w:r w:rsidRPr="00D91731">
        <w:rPr>
          <w:rFonts w:ascii="Times New Roman" w:hAnsi="Times New Roman" w:cs="Times New Roman"/>
          <w:szCs w:val="24"/>
        </w:rPr>
        <w:t xml:space="preserve"> postępowania prowadzonego przez Wojewódzki Zespół do Spraw Orzekania o Niepełnosprawności w [nazwa miasta];</w:t>
      </w:r>
    </w:p>
    <w:p w:rsidR="00D91731" w:rsidRPr="00D91731" w:rsidRDefault="00D91731" w:rsidP="00D91731">
      <w:pPr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b/>
          <w:bCs/>
          <w:szCs w:val="24"/>
        </w:rPr>
        <w:t>zobowiązanie WZON do niezwłocznego wyznaczenia terminu</w:t>
      </w:r>
      <w:r w:rsidRPr="00D91731">
        <w:rPr>
          <w:rFonts w:ascii="Times New Roman" w:hAnsi="Times New Roman" w:cs="Times New Roman"/>
          <w:szCs w:val="24"/>
        </w:rPr>
        <w:t xml:space="preserve"> przeprowadzenia czynności ustalających poziom potrzeby wsparcia i wydania decyzji w możliwie najkrótszym terminie;</w:t>
      </w:r>
    </w:p>
    <w:p w:rsidR="00D91731" w:rsidRPr="00D91731" w:rsidRDefault="00D91731" w:rsidP="00D91731">
      <w:pPr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b/>
          <w:bCs/>
          <w:szCs w:val="24"/>
        </w:rPr>
        <w:t>zarządzenie wyjaśnienia przyczyn</w:t>
      </w:r>
      <w:r w:rsidRPr="00D91731">
        <w:rPr>
          <w:rFonts w:ascii="Times New Roman" w:hAnsi="Times New Roman" w:cs="Times New Roman"/>
          <w:szCs w:val="24"/>
        </w:rPr>
        <w:t xml:space="preserve"> niezałatwienia sprawy w ustawowym terminie;</w:t>
      </w:r>
    </w:p>
    <w:p w:rsidR="00D91731" w:rsidRPr="00D91731" w:rsidRDefault="00D91731" w:rsidP="00D91731">
      <w:pPr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b/>
          <w:bCs/>
          <w:szCs w:val="24"/>
        </w:rPr>
        <w:t>podjęcie środków zapobiegających</w:t>
      </w:r>
      <w:r w:rsidRPr="00D91731">
        <w:rPr>
          <w:rFonts w:ascii="Times New Roman" w:hAnsi="Times New Roman" w:cs="Times New Roman"/>
          <w:szCs w:val="24"/>
        </w:rPr>
        <w:t xml:space="preserve"> bezczynności lub przewlekłości w przyszłości.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>Z poważaniem,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szCs w:val="24"/>
        </w:rPr>
        <w:t xml:space="preserve">……………………………………………… </w:t>
      </w:r>
      <w:r w:rsidRPr="00D91731">
        <w:rPr>
          <w:rFonts w:ascii="Times New Roman" w:hAnsi="Times New Roman" w:cs="Times New Roman"/>
          <w:i/>
          <w:iCs/>
          <w:szCs w:val="24"/>
        </w:rPr>
        <w:t>(podpis)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b/>
          <w:bCs/>
          <w:szCs w:val="24"/>
        </w:rPr>
        <w:t>Załączniki:</w:t>
      </w:r>
      <w:r w:rsidRPr="00D91731">
        <w:rPr>
          <w:rFonts w:ascii="Times New Roman" w:hAnsi="Times New Roman" w:cs="Times New Roman"/>
          <w:szCs w:val="24"/>
        </w:rPr>
        <w:t xml:space="preserve"> - Kopia potwierdzenia złożenia wniosku o wydanie decyzji ustalającej poziom potrzeby wsparcia z dnia ………………………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  <w:r w:rsidRPr="00D91731">
        <w:rPr>
          <w:rFonts w:ascii="Times New Roman" w:hAnsi="Times New Roman" w:cs="Times New Roman"/>
          <w:b/>
          <w:bCs/>
          <w:szCs w:val="24"/>
        </w:rPr>
        <w:t>Wskazówka praktyczna:</w:t>
      </w:r>
      <w:r w:rsidRPr="00D91731">
        <w:rPr>
          <w:rFonts w:ascii="Times New Roman" w:hAnsi="Times New Roman" w:cs="Times New Roman"/>
          <w:szCs w:val="24"/>
        </w:rPr>
        <w:t xml:space="preserve"> Ponaglenie możesz złożyć: - </w:t>
      </w:r>
      <w:r w:rsidRPr="00D91731">
        <w:rPr>
          <w:rFonts w:ascii="Times New Roman" w:hAnsi="Times New Roman" w:cs="Times New Roman"/>
          <w:b/>
          <w:bCs/>
          <w:szCs w:val="24"/>
        </w:rPr>
        <w:t>osobiście</w:t>
      </w:r>
      <w:r w:rsidRPr="00D91731">
        <w:rPr>
          <w:rFonts w:ascii="Times New Roman" w:hAnsi="Times New Roman" w:cs="Times New Roman"/>
          <w:szCs w:val="24"/>
        </w:rPr>
        <w:t xml:space="preserve"> w siedzibie WZON (poproś o potwierdzenie przyjęcia), - </w:t>
      </w:r>
      <w:r w:rsidRPr="00D91731">
        <w:rPr>
          <w:rFonts w:ascii="Times New Roman" w:hAnsi="Times New Roman" w:cs="Times New Roman"/>
          <w:b/>
          <w:bCs/>
          <w:szCs w:val="24"/>
        </w:rPr>
        <w:t>listem poleconym za potwierdzeniem odbioru</w:t>
      </w:r>
      <w:r w:rsidRPr="00D91731">
        <w:rPr>
          <w:rFonts w:ascii="Times New Roman" w:hAnsi="Times New Roman" w:cs="Times New Roman"/>
          <w:szCs w:val="24"/>
        </w:rPr>
        <w:t xml:space="preserve">, - </w:t>
      </w:r>
      <w:r w:rsidRPr="00D91731">
        <w:rPr>
          <w:rFonts w:ascii="Times New Roman" w:hAnsi="Times New Roman" w:cs="Times New Roman"/>
          <w:b/>
          <w:bCs/>
          <w:szCs w:val="24"/>
        </w:rPr>
        <w:t>elektronicznie</w:t>
      </w:r>
      <w:r w:rsidRPr="00D91731">
        <w:rPr>
          <w:rFonts w:ascii="Times New Roman" w:hAnsi="Times New Roman" w:cs="Times New Roman"/>
          <w:szCs w:val="24"/>
        </w:rPr>
        <w:t xml:space="preserve"> przez portal </w:t>
      </w:r>
      <w:r w:rsidRPr="00D91731">
        <w:rPr>
          <w:rFonts w:ascii="Times New Roman" w:hAnsi="Times New Roman" w:cs="Times New Roman"/>
          <w:b/>
          <w:bCs/>
          <w:szCs w:val="24"/>
        </w:rPr>
        <w:t>Emp@tia</w:t>
      </w:r>
      <w:r w:rsidRPr="00D91731">
        <w:rPr>
          <w:rFonts w:ascii="Times New Roman" w:hAnsi="Times New Roman" w:cs="Times New Roman"/>
          <w:szCs w:val="24"/>
        </w:rPr>
        <w:t xml:space="preserve"> (emp@tia.mrpips.gov.pl).</w:t>
      </w:r>
    </w:p>
    <w:p w:rsidR="00D91731" w:rsidRPr="00D91731" w:rsidRDefault="00D91731" w:rsidP="00D91731">
      <w:pPr>
        <w:jc w:val="both"/>
        <w:rPr>
          <w:rFonts w:ascii="Times New Roman" w:hAnsi="Times New Roman" w:cs="Times New Roman"/>
          <w:szCs w:val="24"/>
        </w:rPr>
      </w:pPr>
    </w:p>
    <w:p w:rsidR="00D91731" w:rsidRPr="00D91731" w:rsidRDefault="00D91731" w:rsidP="00D91731">
      <w:pPr>
        <w:pStyle w:val="SourceCode"/>
        <w:jc w:val="both"/>
        <w:rPr>
          <w:rFonts w:ascii="Times New Roman" w:hAnsi="Times New Roman" w:cs="Times New Roman"/>
          <w:szCs w:val="24"/>
        </w:rPr>
      </w:pPr>
      <w:bookmarkStart w:id="13" w:name="X26aeb812c55ed971d6d696ee258b89c7c0ea502"/>
      <w:bookmarkStart w:id="14" w:name="podsumowanie-kiedy-formularz-uss-do-zus"/>
      <w:bookmarkEnd w:id="9"/>
    </w:p>
    <w:p w:rsidR="00D91731" w:rsidRPr="00D91731" w:rsidRDefault="00D91731" w:rsidP="00D91731">
      <w:pPr>
        <w:pStyle w:val="SourceCode"/>
        <w:jc w:val="both"/>
        <w:rPr>
          <w:rFonts w:ascii="Times New Roman" w:hAnsi="Times New Roman" w:cs="Times New Roman"/>
          <w:szCs w:val="24"/>
        </w:rPr>
      </w:pPr>
    </w:p>
    <w:bookmarkEnd w:id="13"/>
    <w:bookmarkEnd w:id="14"/>
    <w:p w:rsidR="0024131C" w:rsidRPr="00D91731" w:rsidRDefault="0024131C" w:rsidP="00D91731">
      <w:pPr>
        <w:pStyle w:val="Nagwek2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1F3F4"/>
        <w:spacing w:before="473" w:after="15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91731">
        <w:rPr>
          <w:rFonts w:ascii="Times New Roman" w:hAnsi="Times New Roman" w:cs="Times New Roman"/>
          <w:color w:val="212121"/>
          <w:sz w:val="24"/>
          <w:szCs w:val="24"/>
        </w:rPr>
        <w:t> Nota prawna / Wyłączenie odpowiedzialności</w:t>
      </w:r>
    </w:p>
    <w:p w:rsidR="0024131C" w:rsidRPr="00D91731" w:rsidRDefault="0024131C" w:rsidP="00D91731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jc w:val="both"/>
        <w:rPr>
          <w:i/>
          <w:iCs/>
          <w:color w:val="5F6368"/>
        </w:rPr>
      </w:pPr>
      <w:r w:rsidRPr="00D91731">
        <w:rPr>
          <w:rStyle w:val="Pogrubienie"/>
          <w:i/>
          <w:iCs/>
          <w:color w:val="5F6368"/>
          <w:bdr w:val="single" w:sz="2" w:space="0" w:color="E2E8F0" w:frame="1"/>
        </w:rPr>
        <w:t>Niniejsze opracowanie ma wyłącznie charakter informacyjny i edukacyjny. Nie stanowi porady prawnej, podatkowej ani innego rodzaju porady specjalistycznej w rozumieniu obowiązujących przepisów prawa. Autor nie ponosi odpowiedzialności za jakiekolwiek decyzje podjęte na podstawie zawartych tu treści ani za ich skutki. W sprawach indywidualnych zaleca się konsultację z prawnikami portalu E-PRAWNIK.ONLINE</w:t>
      </w:r>
    </w:p>
    <w:p w:rsidR="0024131C" w:rsidRPr="00D91731" w:rsidRDefault="0024131C" w:rsidP="00D91731">
      <w:pPr>
        <w:jc w:val="both"/>
        <w:rPr>
          <w:rFonts w:ascii="Times New Roman" w:hAnsi="Times New Roman" w:cs="Times New Roman"/>
          <w:b/>
          <w:szCs w:val="24"/>
        </w:rPr>
      </w:pPr>
    </w:p>
    <w:sectPr w:rsidR="0024131C" w:rsidRPr="00D91731" w:rsidSect="00D21662">
      <w:footerReference w:type="default" r:id="rId10"/>
      <w:pgSz w:w="12240" w:h="15840"/>
      <w:pgMar w:top="1417" w:right="1417" w:bottom="1417" w:left="19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796" w:rsidRDefault="00A67796" w:rsidP="00CE20B0">
      <w:pPr>
        <w:spacing w:after="0" w:line="240" w:lineRule="auto"/>
      </w:pPr>
      <w:r>
        <w:separator/>
      </w:r>
    </w:p>
  </w:endnote>
  <w:endnote w:type="continuationSeparator" w:id="1">
    <w:p w:rsidR="00A67796" w:rsidRDefault="00A67796" w:rsidP="00CE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662" w:rsidRDefault="00A27E7B">
    <w:pPr>
      <w:pStyle w:val="Stopka"/>
      <w:jc w:val="right"/>
    </w:pPr>
    <w:r>
      <w:rPr>
        <w:sz w:val="18"/>
      </w:rPr>
      <w:fldChar w:fldCharType="begin"/>
    </w:r>
    <w:r w:rsidR="00D21662">
      <w:rPr>
        <w:sz w:val="18"/>
      </w:rPr>
      <w:instrText>PAGE</w:instrText>
    </w:r>
    <w:r>
      <w:rPr>
        <w:sz w:val="18"/>
      </w:rPr>
      <w:fldChar w:fldCharType="separate"/>
    </w:r>
    <w:r w:rsidR="008151EB"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796" w:rsidRDefault="00A67796">
      <w:r>
        <w:separator/>
      </w:r>
    </w:p>
  </w:footnote>
  <w:footnote w:type="continuationSeparator" w:id="1">
    <w:p w:rsidR="00A67796" w:rsidRDefault="00A677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A990"/>
    <w:multiLevelType w:val="multilevel"/>
    <w:tmpl w:val="D1903F6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0">
    <w:nsid w:val="00A99411"/>
    <w:multiLevelType w:val="multilevel"/>
    <w:tmpl w:val="A380DC4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1">
    <w:nsid w:val="70890F8D"/>
    <w:multiLevelType w:val="multilevel"/>
    <w:tmpl w:val="7A80F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hideSpellingErrors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20B0"/>
    <w:rsid w:val="001E077D"/>
    <w:rsid w:val="00205E03"/>
    <w:rsid w:val="0024131C"/>
    <w:rsid w:val="008151EB"/>
    <w:rsid w:val="00A27E7B"/>
    <w:rsid w:val="00A67796"/>
    <w:rsid w:val="00C13048"/>
    <w:rsid w:val="00C524D5"/>
    <w:rsid w:val="00CE20B0"/>
    <w:rsid w:val="00D21662"/>
    <w:rsid w:val="00D9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rFonts w:ascii="Calibri" w:hAnsi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ourceCode">
    <w:name w:val="Source Code"/>
    <w:basedOn w:val="Normalny"/>
    <w:rsid w:val="00CE20B0"/>
    <w:pPr>
      <w:wordWrap w:val="0"/>
    </w:pPr>
  </w:style>
  <w:style w:type="character" w:customStyle="1" w:styleId="KeywordTok">
    <w:name w:val="KeywordTok"/>
    <w:rsid w:val="00CE20B0"/>
    <w:rPr>
      <w:b/>
      <w:color w:val="007020"/>
    </w:rPr>
  </w:style>
  <w:style w:type="character" w:customStyle="1" w:styleId="DataTypeTok">
    <w:name w:val="DataTypeTok"/>
    <w:rsid w:val="00CE20B0"/>
    <w:rPr>
      <w:color w:val="902000"/>
    </w:rPr>
  </w:style>
  <w:style w:type="character" w:customStyle="1" w:styleId="DecValTok">
    <w:name w:val="DecValTok"/>
    <w:rsid w:val="00CE20B0"/>
    <w:rPr>
      <w:color w:val="40A070"/>
    </w:rPr>
  </w:style>
  <w:style w:type="character" w:customStyle="1" w:styleId="BaseNTok">
    <w:name w:val="BaseNTok"/>
    <w:rsid w:val="00CE20B0"/>
    <w:rPr>
      <w:color w:val="40A070"/>
    </w:rPr>
  </w:style>
  <w:style w:type="character" w:customStyle="1" w:styleId="FloatTok">
    <w:name w:val="FloatTok"/>
    <w:rsid w:val="00CE20B0"/>
    <w:rPr>
      <w:color w:val="40A070"/>
    </w:rPr>
  </w:style>
  <w:style w:type="character" w:customStyle="1" w:styleId="ConstantTok">
    <w:name w:val="ConstantTok"/>
    <w:rsid w:val="00CE20B0"/>
    <w:rPr>
      <w:color w:val="880000"/>
    </w:rPr>
  </w:style>
  <w:style w:type="character" w:customStyle="1" w:styleId="CharTok">
    <w:name w:val="CharTok"/>
    <w:rsid w:val="00CE20B0"/>
    <w:rPr>
      <w:color w:val="4070A0"/>
    </w:rPr>
  </w:style>
  <w:style w:type="character" w:customStyle="1" w:styleId="SpecialCharTok">
    <w:name w:val="SpecialCharTok"/>
    <w:rsid w:val="00CE20B0"/>
    <w:rPr>
      <w:color w:val="4070A0"/>
    </w:rPr>
  </w:style>
  <w:style w:type="character" w:customStyle="1" w:styleId="StringTok">
    <w:name w:val="StringTok"/>
    <w:rsid w:val="00CE20B0"/>
    <w:rPr>
      <w:color w:val="4070A0"/>
    </w:rPr>
  </w:style>
  <w:style w:type="character" w:customStyle="1" w:styleId="VerbatimStringTok">
    <w:name w:val="VerbatimStringTok"/>
    <w:rsid w:val="00CE20B0"/>
    <w:rPr>
      <w:color w:val="4070A0"/>
    </w:rPr>
  </w:style>
  <w:style w:type="character" w:customStyle="1" w:styleId="SpecialStringTok">
    <w:name w:val="SpecialStringTok"/>
    <w:rsid w:val="00CE20B0"/>
    <w:rPr>
      <w:color w:val="BB6688"/>
    </w:rPr>
  </w:style>
  <w:style w:type="character" w:customStyle="1" w:styleId="ImportTok">
    <w:name w:val="ImportTok"/>
    <w:rsid w:val="00CE20B0"/>
    <w:rPr>
      <w:b/>
      <w:color w:val="008000"/>
    </w:rPr>
  </w:style>
  <w:style w:type="character" w:customStyle="1" w:styleId="CommentTok">
    <w:name w:val="CommentTok"/>
    <w:rsid w:val="00CE20B0"/>
    <w:rPr>
      <w:i/>
      <w:color w:val="60A0B0"/>
    </w:rPr>
  </w:style>
  <w:style w:type="character" w:customStyle="1" w:styleId="DocumentationTok">
    <w:name w:val="DocumentationTok"/>
    <w:rsid w:val="00CE20B0"/>
    <w:rPr>
      <w:i/>
      <w:color w:val="BA2121"/>
    </w:rPr>
  </w:style>
  <w:style w:type="character" w:customStyle="1" w:styleId="AnnotationTok">
    <w:name w:val="AnnotationTok"/>
    <w:rsid w:val="00CE20B0"/>
    <w:rPr>
      <w:b/>
      <w:i/>
      <w:color w:val="60A0B0"/>
    </w:rPr>
  </w:style>
  <w:style w:type="character" w:customStyle="1" w:styleId="CommentVarTok">
    <w:name w:val="CommentVarTok"/>
    <w:rsid w:val="00CE20B0"/>
    <w:rPr>
      <w:b/>
      <w:i/>
      <w:color w:val="60A0B0"/>
    </w:rPr>
  </w:style>
  <w:style w:type="character" w:customStyle="1" w:styleId="OtherTok">
    <w:name w:val="OtherTok"/>
    <w:rsid w:val="00CE20B0"/>
    <w:rPr>
      <w:color w:val="007020"/>
    </w:rPr>
  </w:style>
  <w:style w:type="character" w:customStyle="1" w:styleId="FunctionTok">
    <w:name w:val="FunctionTok"/>
    <w:rsid w:val="00CE20B0"/>
    <w:rPr>
      <w:color w:val="06287E"/>
    </w:rPr>
  </w:style>
  <w:style w:type="character" w:customStyle="1" w:styleId="VariableTok">
    <w:name w:val="VariableTok"/>
    <w:rsid w:val="00CE20B0"/>
    <w:rPr>
      <w:color w:val="19177C"/>
    </w:rPr>
  </w:style>
  <w:style w:type="character" w:customStyle="1" w:styleId="ControlFlowTok">
    <w:name w:val="ControlFlowTok"/>
    <w:rsid w:val="00CE20B0"/>
    <w:rPr>
      <w:b/>
      <w:color w:val="007020"/>
    </w:rPr>
  </w:style>
  <w:style w:type="character" w:customStyle="1" w:styleId="OperatorTok">
    <w:name w:val="OperatorTok"/>
    <w:rsid w:val="00CE20B0"/>
    <w:rPr>
      <w:color w:val="666666"/>
    </w:rPr>
  </w:style>
  <w:style w:type="character" w:customStyle="1" w:styleId="BuiltInTok">
    <w:name w:val="BuiltInTok"/>
    <w:rsid w:val="00CE20B0"/>
    <w:rPr>
      <w:color w:val="008000"/>
    </w:rPr>
  </w:style>
  <w:style w:type="character" w:customStyle="1" w:styleId="ExtensionTok">
    <w:name w:val="ExtensionTok"/>
    <w:rsid w:val="00CE20B0"/>
  </w:style>
  <w:style w:type="character" w:customStyle="1" w:styleId="PreprocessorTok">
    <w:name w:val="PreprocessorTok"/>
    <w:rsid w:val="00CE20B0"/>
    <w:rPr>
      <w:color w:val="BC7A00"/>
    </w:rPr>
  </w:style>
  <w:style w:type="character" w:customStyle="1" w:styleId="AttributeTok">
    <w:name w:val="AttributeTok"/>
    <w:rsid w:val="00CE20B0"/>
    <w:rPr>
      <w:color w:val="7D9029"/>
    </w:rPr>
  </w:style>
  <w:style w:type="character" w:customStyle="1" w:styleId="RegionMarkerTok">
    <w:name w:val="RegionMarkerTok"/>
    <w:rsid w:val="00CE20B0"/>
  </w:style>
  <w:style w:type="character" w:customStyle="1" w:styleId="InformationTok">
    <w:name w:val="InformationTok"/>
    <w:rsid w:val="00CE20B0"/>
    <w:rPr>
      <w:b/>
      <w:i/>
      <w:color w:val="60A0B0"/>
    </w:rPr>
  </w:style>
  <w:style w:type="character" w:customStyle="1" w:styleId="WarningTok">
    <w:name w:val="WarningTok"/>
    <w:rsid w:val="00CE20B0"/>
    <w:rPr>
      <w:b/>
      <w:i/>
      <w:color w:val="60A0B0"/>
    </w:rPr>
  </w:style>
  <w:style w:type="character" w:customStyle="1" w:styleId="AlertTok">
    <w:name w:val="AlertTok"/>
    <w:rsid w:val="00CE20B0"/>
    <w:rPr>
      <w:b/>
      <w:color w:val="FF0000"/>
    </w:rPr>
  </w:style>
  <w:style w:type="character" w:customStyle="1" w:styleId="ErrorTok">
    <w:name w:val="ErrorTok"/>
    <w:rsid w:val="00CE20B0"/>
    <w:rPr>
      <w:b/>
      <w:color w:val="FF0000"/>
    </w:rPr>
  </w:style>
  <w:style w:type="character" w:customStyle="1" w:styleId="NormalTok">
    <w:name w:val="NormalTok"/>
    <w:rsid w:val="00CE20B0"/>
  </w:style>
  <w:style w:type="paragraph" w:customStyle="1" w:styleId="normal">
    <w:name w:val="normal"/>
    <w:rsid w:val="00205E03"/>
    <w:pPr>
      <w:widowControl w:val="0"/>
      <w:spacing w:after="0" w:line="240" w:lineRule="auto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205E0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E03"/>
    <w:rPr>
      <w:rFonts w:ascii="Tahoma" w:hAnsi="Tahoma" w:cs="Tahoma"/>
      <w:color w:val="000000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1404">
          <w:blockQuote w:val="1"/>
          <w:marLeft w:val="0"/>
          <w:marRight w:val="0"/>
          <w:marTop w:val="316"/>
          <w:marBottom w:val="316"/>
          <w:divBdr>
            <w:top w:val="single" w:sz="2" w:space="8" w:color="E2E8F0"/>
            <w:left w:val="single" w:sz="36" w:space="16" w:color="64B5F6"/>
            <w:bottom w:val="single" w:sz="2" w:space="8" w:color="E2E8F0"/>
            <w:right w:val="single" w:sz="2" w:space="16" w:color="E2E8F0"/>
          </w:divBdr>
        </w:div>
      </w:divsChild>
    </w:div>
    <w:div w:id="1371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100">
          <w:blockQuote w:val="1"/>
          <w:marLeft w:val="0"/>
          <w:marRight w:val="0"/>
          <w:marTop w:val="172"/>
          <w:marBottom w:val="172"/>
          <w:divBdr>
            <w:top w:val="single" w:sz="2" w:space="4" w:color="E2E8F0"/>
            <w:left w:val="single" w:sz="18" w:space="9" w:color="64B5F6"/>
            <w:bottom w:val="single" w:sz="2" w:space="4" w:color="E2E8F0"/>
            <w:right w:val="single" w:sz="2" w:space="9" w:color="E2E8F0"/>
          </w:divBdr>
        </w:div>
        <w:div w:id="20834600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prawnik.onli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prawnik.onl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1131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Prezes</cp:lastModifiedBy>
  <cp:revision>3</cp:revision>
  <cp:lastPrinted>2026-02-23T15:49:00Z</cp:lastPrinted>
  <dcterms:created xsi:type="dcterms:W3CDTF">2026-02-25T14:59:00Z</dcterms:created>
  <dcterms:modified xsi:type="dcterms:W3CDTF">2026-02-25T14:59:00Z</dcterms:modified>
</cp:coreProperties>
</file>